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6"/>
        <w:gridCol w:w="1424"/>
        <w:gridCol w:w="1760"/>
        <w:gridCol w:w="2542"/>
      </w:tblGrid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444444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444444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444444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444444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45D49" w:rsidRPr="00B45D49" w:rsidTr="00B45D49">
        <w:tc>
          <w:tcPr>
            <w:tcW w:w="0" w:type="auto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Инженерно-геодезические изыскания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Топографические съемки масштаба 1:500 *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6 000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gramStart"/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выполняемых</w:t>
            </w: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объемов работ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Топографическая съемка</w:t>
            </w:r>
          </w:p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линейного объекта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15 000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gramStart"/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ширины коридора трассы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Топографическая съемка для получения Градостроительного плана</w:t>
            </w:r>
          </w:p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1 000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руб./сотка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вид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Топографическая съемка для газификации*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12 000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руб./участок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до 1 000 кв.м.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Подеревнаясъёмка</w:t>
            </w:r>
            <w:proofErr w:type="spell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руб./сотка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плотности насаждений</w:t>
            </w:r>
          </w:p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составлением ведомости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в натуру трасс инженерных коммуникаций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руб./п</w:t>
            </w:r>
            <w:proofErr w:type="gramStart"/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вид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Исполнительная съемка подземных коммуникаций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руб./п</w:t>
            </w:r>
            <w:proofErr w:type="gramStart"/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вид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Фасадная съемка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20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Разбивка основных осей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3 000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руб./ось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двух точек</w:t>
            </w:r>
          </w:p>
        </w:tc>
      </w:tr>
      <w:tr w:rsidR="00B45D49" w:rsidRPr="00B45D49" w:rsidTr="00B45D49">
        <w:tc>
          <w:tcPr>
            <w:tcW w:w="0" w:type="auto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Кадастровые работы, Межевание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съемка земельного участка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10 000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руб./участок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1 000кв.м.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схемы расположения земельного участка на кадастровой карте территории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межевого плана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6 000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уч-к</w:t>
            </w:r>
            <w:proofErr w:type="spell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технического плана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 6 000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менее 80 кв.м.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в натуру границ</w:t>
            </w:r>
          </w:p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земельного участка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8 000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уч-к</w:t>
            </w:r>
            <w:proofErr w:type="spellEnd"/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количеством поворотных точек не больше 4-ех</w:t>
            </w:r>
          </w:p>
        </w:tc>
      </w:tr>
      <w:tr w:rsidR="00B45D49" w:rsidRPr="00B45D49" w:rsidTr="00B45D49">
        <w:tc>
          <w:tcPr>
            <w:tcW w:w="0" w:type="auto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Архитектурное проектирование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D49" w:rsidRPr="00B45D49" w:rsidTr="00B45D49">
        <w:tc>
          <w:tcPr>
            <w:tcW w:w="0" w:type="auto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"Цены приведены ориентировочно, стоимость услуг по геодезии, межеванию, проектированию может меняться как в большую сторону, так и в меньшую! Предложение не является офертой. Окончательную стоимость работ можно уточнить у наших специалистов по </w:t>
            </w: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телефонам:</w:t>
            </w:r>
          </w:p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+7(903 -792-90-1</w:t>
            </w:r>
            <w:r w:rsidRPr="0084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 электронной почте: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7929013</w:t>
            </w:r>
            <w:r w:rsidRPr="00B45D4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mail</w:t>
            </w:r>
            <w:r w:rsidRPr="00B45D4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</w:tr>
    </w:tbl>
    <w:p w:rsidR="00B45D49" w:rsidRPr="00B45D49" w:rsidRDefault="00B45D49" w:rsidP="00B45D49">
      <w:p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*Расценки топографической съемки приведены без учета стоимости получения необходимых разрешений и согласований. Стоимость согласования </w:t>
      </w:r>
      <w:proofErr w:type="spellStart"/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топосъемки</w:t>
      </w:r>
      <w:proofErr w:type="spellEnd"/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оплачивается отдельно по счетам, выставляемым балансодержателями подземных коммуникаций.</w:t>
      </w:r>
    </w:p>
    <w:p w:rsidR="00B45D49" w:rsidRPr="00B45D49" w:rsidRDefault="00B45D49" w:rsidP="00B45D49">
      <w:p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B45D49" w:rsidRPr="00B45D49" w:rsidRDefault="00B45D49" w:rsidP="00B45D49">
      <w:pPr>
        <w:spacing w:before="100" w:beforeAutospacing="1" w:after="100" w:afterAutospacing="1" w:line="266" w:lineRule="atLeast"/>
        <w:jc w:val="center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B45D4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Ориентировочная стоимость проектных работ в зависимости от назначения здания и его </w:t>
      </w:r>
      <w:proofErr w:type="spellStart"/>
      <w:r w:rsidRPr="00B45D4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площадив</w:t>
      </w:r>
      <w:proofErr w:type="spellEnd"/>
      <w:r w:rsidRPr="00B45D4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руб./м</w:t>
      </w:r>
      <w:proofErr w:type="gramStart"/>
      <w:r w:rsidRPr="00B45D4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</w:t>
      </w:r>
      <w:proofErr w:type="gramEnd"/>
      <w:r w:rsidRPr="00B45D4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5"/>
        <w:gridCol w:w="998"/>
        <w:gridCol w:w="1588"/>
        <w:gridCol w:w="1638"/>
        <w:gridCol w:w="1638"/>
        <w:gridCol w:w="1095"/>
      </w:tblGrid>
      <w:tr w:rsidR="00B45D49" w:rsidRPr="00B45D49" w:rsidTr="00B45D49">
        <w:tc>
          <w:tcPr>
            <w:tcW w:w="0" w:type="auto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5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 </w:t>
            </w: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5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0" w:type="auto"/>
            <w:gridSpan w:val="5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5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здания, кв.м.</w:t>
            </w:r>
          </w:p>
        </w:tc>
      </w:tr>
      <w:tr w:rsidR="00B45D49" w:rsidRPr="00B45D49" w:rsidTr="00B45D49">
        <w:tc>
          <w:tcPr>
            <w:tcW w:w="0" w:type="auto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5 000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5 000 - 10 000 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10 000 - 20 000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20 000 - 40 000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40 000 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Многоэтажный жилой дом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1 500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Складское здание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Офисное здание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Торговый центр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1 100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550 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</w:t>
            </w: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многоуровневый</w:t>
            </w: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паркинг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45D49" w:rsidRPr="00B45D49" w:rsidRDefault="00B45D49" w:rsidP="00B45D49">
      <w:p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B45D49" w:rsidRPr="00B45D49" w:rsidRDefault="00B45D49" w:rsidP="00B45D49">
      <w:p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соответствии </w:t>
      </w:r>
      <w:proofErr w:type="spellStart"/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c</w:t>
      </w:r>
      <w:proofErr w:type="spellEnd"/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действующими нормами и требованиями,  объем работ включает:</w:t>
      </w:r>
    </w:p>
    <w:p w:rsidR="00B45D49" w:rsidRPr="00B45D49" w:rsidRDefault="00B45D49" w:rsidP="00B45D49">
      <w:pPr>
        <w:numPr>
          <w:ilvl w:val="0"/>
          <w:numId w:val="1"/>
        </w:num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Раздел 1 "Пояснительная записка"</w:t>
      </w:r>
    </w:p>
    <w:p w:rsidR="00B45D49" w:rsidRPr="00B45D49" w:rsidRDefault="00B45D49" w:rsidP="00B45D49">
      <w:pPr>
        <w:numPr>
          <w:ilvl w:val="0"/>
          <w:numId w:val="1"/>
        </w:num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Раздел 2 "Схема планировочной организации земельного участка"</w:t>
      </w:r>
    </w:p>
    <w:p w:rsidR="00B45D49" w:rsidRPr="00B45D49" w:rsidRDefault="00B45D49" w:rsidP="00B45D49">
      <w:pPr>
        <w:numPr>
          <w:ilvl w:val="0"/>
          <w:numId w:val="1"/>
        </w:num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Раздел 3 "Архитектурные решения"</w:t>
      </w:r>
    </w:p>
    <w:p w:rsidR="00B45D49" w:rsidRPr="00B45D49" w:rsidRDefault="00B45D49" w:rsidP="00B45D49">
      <w:pPr>
        <w:numPr>
          <w:ilvl w:val="0"/>
          <w:numId w:val="1"/>
        </w:num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Раздел 4 "Конструктивные и объемно-планировочные решения"</w:t>
      </w:r>
    </w:p>
    <w:p w:rsidR="00B45D49" w:rsidRPr="00B45D49" w:rsidRDefault="00B45D49" w:rsidP="00B45D49">
      <w:pPr>
        <w:numPr>
          <w:ilvl w:val="0"/>
          <w:numId w:val="1"/>
        </w:num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Раздел 5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</w:t>
      </w:r>
    </w:p>
    <w:p w:rsidR="00B45D49" w:rsidRPr="00B45D49" w:rsidRDefault="00B45D49" w:rsidP="00B45D49">
      <w:pPr>
        <w:numPr>
          <w:ilvl w:val="0"/>
          <w:numId w:val="1"/>
        </w:num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Раздел 6 "Проект организации строительства" должен содержать:</w:t>
      </w:r>
    </w:p>
    <w:p w:rsidR="00B45D49" w:rsidRPr="00B45D49" w:rsidRDefault="00B45D49" w:rsidP="00B45D49">
      <w:pPr>
        <w:numPr>
          <w:ilvl w:val="0"/>
          <w:numId w:val="1"/>
        </w:num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Раздел 7 "Проект организации работ по сносу или демонтажу объектов капитального строительства" выполняется при необходимости сноса (демонтажа) объекта или части объекта капитального" (не </w:t>
      </w:r>
      <w:proofErr w:type="spellStart"/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вкл</w:t>
      </w:r>
      <w:proofErr w:type="spellEnd"/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 стоимость)</w:t>
      </w:r>
    </w:p>
    <w:p w:rsidR="00B45D49" w:rsidRPr="00B45D49" w:rsidRDefault="00B45D49" w:rsidP="00B45D49">
      <w:pPr>
        <w:numPr>
          <w:ilvl w:val="0"/>
          <w:numId w:val="1"/>
        </w:num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Раздел 8 "Перечень мероприятий по охране окружающей среды"</w:t>
      </w:r>
    </w:p>
    <w:p w:rsidR="00B45D49" w:rsidRPr="00B45D49" w:rsidRDefault="00B45D49" w:rsidP="00B45D49">
      <w:pPr>
        <w:numPr>
          <w:ilvl w:val="0"/>
          <w:numId w:val="1"/>
        </w:num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Раздел 9 "Мероприятия по обеспечению пожарной безопасности"</w:t>
      </w:r>
    </w:p>
    <w:p w:rsidR="00B45D49" w:rsidRPr="00B45D49" w:rsidRDefault="00B45D49" w:rsidP="00B45D49">
      <w:pPr>
        <w:numPr>
          <w:ilvl w:val="0"/>
          <w:numId w:val="1"/>
        </w:num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Раздел 10 "Мероприятия по обеспечению доступа инвалидов"</w:t>
      </w:r>
    </w:p>
    <w:p w:rsidR="00B45D49" w:rsidRPr="00B45D49" w:rsidRDefault="00B45D49" w:rsidP="00B45D49">
      <w:pPr>
        <w:numPr>
          <w:ilvl w:val="0"/>
          <w:numId w:val="1"/>
        </w:num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Раздел 11 "Смета на строительство объектов капитального строительства" (не </w:t>
      </w:r>
      <w:proofErr w:type="spellStart"/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вкл</w:t>
      </w:r>
      <w:proofErr w:type="spellEnd"/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 стоимость)</w:t>
      </w:r>
    </w:p>
    <w:p w:rsidR="00B45D49" w:rsidRPr="00B45D49" w:rsidRDefault="00B45D49" w:rsidP="00B45D49">
      <w:pPr>
        <w:spacing w:before="100" w:beforeAutospacing="1" w:after="100" w:afterAutospacing="1" w:line="266" w:lineRule="atLeast"/>
        <w:jc w:val="center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B45D4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Ориентировочная стоимость по перепланировке, переустройству помещений.</w:t>
      </w:r>
    </w:p>
    <w:p w:rsidR="00B45D49" w:rsidRPr="00B45D49" w:rsidRDefault="00B45D49" w:rsidP="00B45D49">
      <w:p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5"/>
        <w:gridCol w:w="1609"/>
      </w:tblGrid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Архитектурный проект</w:t>
            </w:r>
            <w:proofErr w:type="gramEnd"/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устройство входной группы с изменением фасада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35 000 руб. 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внутренней перепланировки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15 000 руб.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Конструктивные части разделов - водопровод, канализация,</w:t>
            </w: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вентиляция и т.п.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25 000 руб. 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заключение о возможности переустройства (перепланировки) </w:t>
            </w: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несущих конструкций здания, строения, сооружения       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25 000 руб.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объединения санузла с увеличением площади</w:t>
            </w: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счет коридора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12 000 руб.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демонтажа подоконной части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20 000 руб. </w:t>
            </w:r>
          </w:p>
        </w:tc>
      </w:tr>
      <w:tr w:rsidR="00B45D49" w:rsidRPr="00B45D49" w:rsidTr="00B45D4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Договор на авторский надзор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5D49" w:rsidRPr="00B45D49" w:rsidRDefault="00B45D49" w:rsidP="00B4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2 000 руб. </w:t>
            </w:r>
          </w:p>
        </w:tc>
      </w:tr>
    </w:tbl>
    <w:p w:rsidR="00B45D49" w:rsidRPr="00B45D49" w:rsidRDefault="00B45D49" w:rsidP="00B45D49">
      <w:p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Необходимые данные, которые надо предоставить для начала перепланировки:</w:t>
      </w:r>
    </w:p>
    <w:p w:rsidR="00B45D49" w:rsidRPr="00B45D49" w:rsidRDefault="00B45D49" w:rsidP="00B45D49">
      <w:pPr>
        <w:numPr>
          <w:ilvl w:val="0"/>
          <w:numId w:val="2"/>
        </w:num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технический паспорт БТИ или Поэтажный план с экспликацией</w:t>
      </w:r>
    </w:p>
    <w:p w:rsidR="00B45D49" w:rsidRPr="00B45D49" w:rsidRDefault="00B45D49" w:rsidP="00B45D49">
      <w:pPr>
        <w:numPr>
          <w:ilvl w:val="0"/>
          <w:numId w:val="2"/>
        </w:num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дизайн проект или схема с нанесением помещений, которые необходимо согласовать, узаконить;</w:t>
      </w:r>
    </w:p>
    <w:p w:rsidR="00B45D49" w:rsidRPr="00B45D49" w:rsidRDefault="00B45D49" w:rsidP="00B45D49">
      <w:pPr>
        <w:numPr>
          <w:ilvl w:val="0"/>
          <w:numId w:val="2"/>
        </w:num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адрес объекта, общая этажность дома и этаж на котором расположен объект;</w:t>
      </w:r>
    </w:p>
    <w:p w:rsidR="00B45D49" w:rsidRPr="00B45D49" w:rsidRDefault="00B45D49" w:rsidP="00B45D49">
      <w:pPr>
        <w:numPr>
          <w:ilvl w:val="0"/>
          <w:numId w:val="2"/>
        </w:num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тип дома (монолитный, блочный, кирпичный, панельный)</w:t>
      </w:r>
    </w:p>
    <w:p w:rsidR="00B45D49" w:rsidRPr="00B45D49" w:rsidRDefault="00B45D49" w:rsidP="00B45D49">
      <w:p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Документы, которые требуются для начала работ по перепланировке для физических лиц:</w:t>
      </w:r>
    </w:p>
    <w:p w:rsidR="00B45D49" w:rsidRPr="00B45D49" w:rsidRDefault="00B45D49" w:rsidP="00B45D49">
      <w:pPr>
        <w:numPr>
          <w:ilvl w:val="0"/>
          <w:numId w:val="3"/>
        </w:num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нотариально заверенная копия свидетельства о собственности;</w:t>
      </w:r>
    </w:p>
    <w:p w:rsidR="00B45D49" w:rsidRPr="00B45D49" w:rsidRDefault="00B45D49" w:rsidP="00B45D49">
      <w:pPr>
        <w:numPr>
          <w:ilvl w:val="0"/>
          <w:numId w:val="3"/>
        </w:num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нотариально заверенная доверенность на наших сотрудников;</w:t>
      </w:r>
    </w:p>
    <w:p w:rsidR="00B45D49" w:rsidRPr="00B45D49" w:rsidRDefault="00B45D49" w:rsidP="00B45D49">
      <w:pPr>
        <w:numPr>
          <w:ilvl w:val="0"/>
          <w:numId w:val="3"/>
        </w:num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квартира по ипотеке - разрешение банка**</w:t>
      </w:r>
    </w:p>
    <w:p w:rsidR="00B45D49" w:rsidRPr="00B45D49" w:rsidRDefault="00B45D49" w:rsidP="00B45D49">
      <w:pPr>
        <w:numPr>
          <w:ilvl w:val="0"/>
          <w:numId w:val="3"/>
        </w:num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собственников юр. лиц список документов отличается</w:t>
      </w:r>
    </w:p>
    <w:p w:rsidR="00B45D49" w:rsidRPr="00B45D49" w:rsidRDefault="00B45D49" w:rsidP="00B45D49">
      <w:p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Документы, которые требуются для начала работ по перепланировке для юридических лиц:</w:t>
      </w:r>
    </w:p>
    <w:p w:rsidR="00B45D49" w:rsidRPr="00B45D49" w:rsidRDefault="00B45D49" w:rsidP="00B45D49">
      <w:pPr>
        <w:numPr>
          <w:ilvl w:val="0"/>
          <w:numId w:val="4"/>
        </w:num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Доверенность от юр. лица с печатью (при необходимости)</w:t>
      </w:r>
    </w:p>
    <w:p w:rsidR="00B45D49" w:rsidRPr="00B45D49" w:rsidRDefault="00B45D49" w:rsidP="00B45D49">
      <w:pPr>
        <w:numPr>
          <w:ilvl w:val="0"/>
          <w:numId w:val="4"/>
        </w:num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Копия свидетельства на собственность, заверенная нотариально или договор аренды (если помещение в аренде);</w:t>
      </w:r>
    </w:p>
    <w:p w:rsidR="00847E5F" w:rsidRPr="00B45D49" w:rsidRDefault="00B45D49" w:rsidP="00847E5F">
      <w:pPr>
        <w:numPr>
          <w:ilvl w:val="0"/>
          <w:numId w:val="4"/>
        </w:num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Нотариально заверенные правоустанавливающие документы:</w:t>
      </w:r>
    </w:p>
    <w:p w:rsidR="00B45D49" w:rsidRDefault="00B45D49" w:rsidP="00B45D49">
      <w:pPr>
        <w:numPr>
          <w:ilvl w:val="0"/>
          <w:numId w:val="4"/>
        </w:numPr>
        <w:spacing w:before="100" w:beforeAutospacing="1" w:after="100" w:afterAutospacing="1" w:line="266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Согласие  от собственника</w:t>
      </w:r>
    </w:p>
    <w:p w:rsidR="00847E5F" w:rsidRDefault="00847E5F" w:rsidP="00847E5F">
      <w:pPr>
        <w:spacing w:after="0" w:line="240" w:lineRule="auto"/>
        <w:ind w:left="720"/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</w:pPr>
      <w:r w:rsidRPr="00847E5F"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t>Стоимость инженерн</w:t>
      </w:r>
      <w:proofErr w:type="gramStart"/>
      <w:r w:rsidRPr="00847E5F"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t>о-</w:t>
      </w:r>
      <w:proofErr w:type="gramEnd"/>
      <w:r w:rsidRPr="00847E5F"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t xml:space="preserve"> геологических изысканий</w:t>
      </w:r>
      <w:r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t>:</w:t>
      </w:r>
    </w:p>
    <w:p w:rsidR="00847E5F" w:rsidRDefault="00847E5F" w:rsidP="00847E5F">
      <w:pPr>
        <w:spacing w:after="0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7E5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Цена зависит от площади  земельного участка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осо</w:t>
      </w:r>
      <w:r w:rsidRPr="00847E5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бенностей конструкции здания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847E5F" w:rsidRDefault="00847E5F" w:rsidP="00847E5F">
      <w:pPr>
        <w:spacing w:before="100" w:beforeAutospacing="1" w:after="100" w:afterAutospacing="1" w:line="266" w:lineRule="atLeast"/>
        <w:ind w:left="7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магазина до 1500 кв</w:t>
      </w:r>
      <w:proofErr w:type="gram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.м</w:t>
      </w:r>
      <w:proofErr w:type="gram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средней составляет до 50 000 рублей.</w:t>
      </w:r>
    </w:p>
    <w:p w:rsidR="00847E5F" w:rsidRDefault="00847E5F" w:rsidP="00847E5F">
      <w:pPr>
        <w:spacing w:after="0" w:line="240" w:lineRule="auto"/>
        <w:ind w:left="720"/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</w:pPr>
      <w:r w:rsidRPr="00847E5F"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t>Стоимость инженерно – экологических изысканий</w:t>
      </w:r>
      <w:r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t>:</w:t>
      </w:r>
    </w:p>
    <w:p w:rsidR="00847E5F" w:rsidRDefault="00847E5F" w:rsidP="00847E5F">
      <w:pPr>
        <w:spacing w:after="0" w:line="240" w:lineRule="auto"/>
        <w:ind w:left="720"/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</w:pPr>
    </w:p>
    <w:p w:rsidR="00847E5F" w:rsidRPr="00B45D49" w:rsidRDefault="00847E5F" w:rsidP="00847E5F">
      <w:pPr>
        <w:spacing w:after="0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7E5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объекта до 1500 кв. м стоимость составляет до 50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847E5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000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рублей</w:t>
      </w:r>
    </w:p>
    <w:p w:rsidR="00847E5F" w:rsidRDefault="00847E5F" w:rsidP="00847E5F">
      <w:pPr>
        <w:spacing w:after="0" w:line="240" w:lineRule="auto"/>
        <w:ind w:firstLine="709"/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</w:pPr>
    </w:p>
    <w:p w:rsidR="00B45D49" w:rsidRDefault="00B45D49" w:rsidP="00847E5F">
      <w:pPr>
        <w:spacing w:after="0" w:line="240" w:lineRule="auto"/>
        <w:ind w:firstLine="709"/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</w:pPr>
      <w:r w:rsidRPr="00B45D49"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t> </w:t>
      </w:r>
      <w:r w:rsidR="00847E5F"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t>Стоимость разработки проекта санитарн</w:t>
      </w:r>
      <w:proofErr w:type="gramStart"/>
      <w:r w:rsidR="00847E5F"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t>о-</w:t>
      </w:r>
      <w:proofErr w:type="gramEnd"/>
      <w:r w:rsidR="00847E5F"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t xml:space="preserve"> защитной зоны:</w:t>
      </w:r>
    </w:p>
    <w:p w:rsidR="00847E5F" w:rsidRDefault="00847E5F" w:rsidP="00847E5F">
      <w:pPr>
        <w:spacing w:after="0" w:line="240" w:lineRule="auto"/>
        <w:ind w:firstLine="709"/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</w:pPr>
    </w:p>
    <w:p w:rsidR="00847E5F" w:rsidRPr="00B45D49" w:rsidRDefault="00847E5F" w:rsidP="00847E5F">
      <w:pPr>
        <w:spacing w:after="0" w:line="240" w:lineRule="auto"/>
        <w:ind w:left="708" w:firstLine="1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7E5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Цена зависит от класса опасности объекта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начинается от 50 000. Стоимость сопровождения в санитарно-эпидемиологической экспертизе и в органах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Роспотребнадзора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рассчитывается отдельно</w:t>
      </w:r>
    </w:p>
    <w:p w:rsidR="00F852AD" w:rsidRDefault="00F852AD"/>
    <w:p w:rsidR="00D70F3D" w:rsidRDefault="00D70F3D"/>
    <w:p w:rsidR="00D70F3D" w:rsidRDefault="00D70F3D"/>
    <w:p w:rsidR="00D70F3D" w:rsidRDefault="00D70F3D"/>
    <w:p w:rsidR="00D70F3D" w:rsidRDefault="00D70F3D"/>
    <w:p w:rsidR="00D70F3D" w:rsidRDefault="00D70F3D" w:rsidP="00D70F3D">
      <w:pPr>
        <w:ind w:firstLine="708"/>
        <w:rPr>
          <w:rFonts w:ascii="Arial" w:hAnsi="Arial" w:cs="Arial"/>
          <w:b/>
          <w:sz w:val="24"/>
          <w:szCs w:val="24"/>
        </w:rPr>
      </w:pPr>
      <w:r w:rsidRPr="00D70F3D">
        <w:rPr>
          <w:rFonts w:ascii="Arial" w:hAnsi="Arial" w:cs="Arial"/>
          <w:b/>
          <w:sz w:val="24"/>
          <w:szCs w:val="24"/>
        </w:rPr>
        <w:lastRenderedPageBreak/>
        <w:t>Работы по получению лицензии на пользование недрами</w:t>
      </w:r>
      <w:r>
        <w:rPr>
          <w:rFonts w:ascii="Arial" w:hAnsi="Arial" w:cs="Arial"/>
          <w:b/>
          <w:sz w:val="24"/>
          <w:szCs w:val="24"/>
        </w:rPr>
        <w:t>:</w:t>
      </w:r>
    </w:p>
    <w:p w:rsidR="00D70F3D" w:rsidRDefault="00D70F3D" w:rsidP="00D70F3D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Комплекс работ: 1 этап – получение лицензии</w:t>
      </w:r>
      <w:proofErr w:type="gramStart"/>
      <w:r>
        <w:rPr>
          <w:rFonts w:eastAsia="Times New Roman"/>
          <w:b/>
          <w:bCs/>
          <w:sz w:val="20"/>
          <w:szCs w:val="20"/>
        </w:rPr>
        <w:t xml:space="preserve"> </w:t>
      </w:r>
      <w:r w:rsidR="00D15E9D">
        <w:rPr>
          <w:rFonts w:eastAsia="Times New Roman"/>
          <w:b/>
          <w:bCs/>
          <w:sz w:val="20"/>
          <w:szCs w:val="20"/>
        </w:rPr>
        <w:t>.</w:t>
      </w:r>
      <w:proofErr w:type="gramEnd"/>
    </w:p>
    <w:tbl>
      <w:tblPr>
        <w:tblW w:w="97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640"/>
        <w:gridCol w:w="5760"/>
        <w:gridCol w:w="400"/>
        <w:gridCol w:w="240"/>
        <w:gridCol w:w="320"/>
        <w:gridCol w:w="1680"/>
        <w:gridCol w:w="20"/>
        <w:gridCol w:w="20"/>
        <w:gridCol w:w="620"/>
        <w:gridCol w:w="30"/>
      </w:tblGrid>
      <w:tr w:rsidR="00D70F3D" w:rsidTr="00D70F3D">
        <w:trPr>
          <w:trHeight w:val="219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6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2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работ</w:t>
            </w: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29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работ</w:t>
            </w:r>
          </w:p>
        </w:tc>
        <w:tc>
          <w:tcPr>
            <w:tcW w:w="6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88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D9E2F3"/>
            </w:tcBorders>
            <w:shd w:val="clear" w:color="auto" w:fill="D9E2F3"/>
            <w:vAlign w:val="bottom"/>
          </w:tcPr>
          <w:p w:rsidR="00D70F3D" w:rsidRDefault="00D70F3D" w:rsidP="00D70F3D">
            <w:pPr>
              <w:rPr>
                <w:sz w:val="7"/>
                <w:szCs w:val="7"/>
              </w:rPr>
            </w:pPr>
          </w:p>
        </w:tc>
        <w:tc>
          <w:tcPr>
            <w:tcW w:w="6400" w:type="dxa"/>
            <w:gridSpan w:val="3"/>
            <w:tcBorders>
              <w:bottom w:val="single" w:sz="8" w:space="0" w:color="auto"/>
              <w:right w:val="single" w:sz="8" w:space="0" w:color="D9E2F3"/>
            </w:tcBorders>
            <w:shd w:val="clear" w:color="auto" w:fill="D9E2F3"/>
            <w:vAlign w:val="bottom"/>
          </w:tcPr>
          <w:p w:rsidR="00D70F3D" w:rsidRDefault="00D70F3D" w:rsidP="00D70F3D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20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400" w:type="dxa"/>
            <w:gridSpan w:val="3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Рекогносцировочное обследование площадки размещения скважины и</w:t>
            </w:r>
          </w:p>
        </w:tc>
        <w:tc>
          <w:tcPr>
            <w:tcW w:w="320" w:type="dxa"/>
            <w:vAlign w:val="bottom"/>
          </w:tcPr>
          <w:p w:rsidR="00D70F3D" w:rsidRDefault="00D70F3D" w:rsidP="00D70F3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обследования</w:t>
            </w: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26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прилегающей территории.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58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D9E2F3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400" w:type="dxa"/>
            <w:gridSpan w:val="3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Составление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схемы расположения участка недр масштаба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1:2500-1:5000.</w:t>
            </w:r>
          </w:p>
        </w:tc>
        <w:tc>
          <w:tcPr>
            <w:tcW w:w="320" w:type="dxa"/>
            <w:vAlign w:val="bottom"/>
          </w:tcPr>
          <w:p w:rsidR="00D70F3D" w:rsidRDefault="00D70F3D" w:rsidP="00D70F3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Схема</w:t>
            </w: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54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D9E2F3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6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 (составление баланса) водопотребления и водоотведения.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3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</w:t>
            </w: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0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Merge w:val="restart"/>
            <w:tcBorders>
              <w:top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3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00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6400" w:type="dxa"/>
            <w:gridSpan w:val="3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гидрогеологического заключения на проектирование</w:t>
            </w:r>
          </w:p>
        </w:tc>
        <w:tc>
          <w:tcPr>
            <w:tcW w:w="320" w:type="dxa"/>
            <w:vMerge/>
            <w:vAlign w:val="bottom"/>
          </w:tcPr>
          <w:p w:rsidR="00D70F3D" w:rsidRDefault="00D70F3D" w:rsidP="00D70F3D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Заключение</w:t>
            </w: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26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скважины.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26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5</w:t>
            </w:r>
          </w:p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2" w:lineRule="exact"/>
              <w:ind w:left="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Составление баланса водопотребления, водоотведения 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Баланс</w:t>
            </w: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D9E2F3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spacing w:line="219" w:lineRule="exact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6400" w:type="dxa"/>
            <w:gridSpan w:val="3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D70F3D" w:rsidRDefault="00D70F3D" w:rsidP="00D70F3D">
            <w:pPr>
              <w:spacing w:line="224" w:lineRule="exact"/>
              <w:rPr>
                <w:rFonts w:ascii="Symbol" w:eastAsia="Symbol" w:hAnsi="Symbol" w:cs="Symbol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5" w:lineRule="exact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D9E2F3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6.</w:t>
            </w:r>
          </w:p>
        </w:tc>
        <w:tc>
          <w:tcPr>
            <w:tcW w:w="6400" w:type="dxa"/>
            <w:gridSpan w:val="3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 проекта на бурение скважины.</w:t>
            </w:r>
          </w:p>
        </w:tc>
        <w:tc>
          <w:tcPr>
            <w:tcW w:w="320" w:type="dxa"/>
            <w:vAlign w:val="bottom"/>
          </w:tcPr>
          <w:p w:rsidR="00D70F3D" w:rsidRDefault="00D70F3D" w:rsidP="00D70F3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 на бурение</w:t>
            </w: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0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24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6400" w:type="dxa"/>
            <w:gridSpan w:val="3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 проекта организации зоны (в составе трех поясов) санитарной</w:t>
            </w:r>
          </w:p>
        </w:tc>
        <w:tc>
          <w:tcPr>
            <w:tcW w:w="2660" w:type="dxa"/>
            <w:gridSpan w:val="5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 Проект ЗСО № 1</w:t>
            </w: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22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3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2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охраны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проектируемого водозабора</w:t>
            </w:r>
            <w:r>
              <w:rPr>
                <w:rFonts w:eastAsia="Times New Roman"/>
                <w:sz w:val="20"/>
                <w:szCs w:val="20"/>
              </w:rPr>
              <w:t xml:space="preserve"> с обоснованием (при</w:t>
            </w:r>
            <w:proofErr w:type="gramEnd"/>
          </w:p>
        </w:tc>
        <w:tc>
          <w:tcPr>
            <w:tcW w:w="320" w:type="dxa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30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3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необходимости) сокращения первого пояса в соответствии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c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320" w:type="dxa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35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2.1.4.1110-02 (далее «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проект ЗСО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»).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24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6400" w:type="dxa"/>
            <w:gridSpan w:val="3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Подача проекта ЗСО № 1 на экспертизу в ФБУЗ «Центр гигиены и</w:t>
            </w:r>
          </w:p>
        </w:tc>
        <w:tc>
          <w:tcPr>
            <w:tcW w:w="320" w:type="dxa"/>
            <w:vAlign w:val="bottom"/>
          </w:tcPr>
          <w:p w:rsidR="00D70F3D" w:rsidRDefault="00D70F3D" w:rsidP="00D70F3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Экспертное заключение</w:t>
            </w: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22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3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эпидемиологии в Московской области»; сопровождение получения</w:t>
            </w:r>
          </w:p>
        </w:tc>
        <w:tc>
          <w:tcPr>
            <w:tcW w:w="320" w:type="dxa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28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3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заключения.</w:t>
            </w:r>
          </w:p>
        </w:tc>
        <w:tc>
          <w:tcPr>
            <w:tcW w:w="320" w:type="dxa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35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Примечание: </w:t>
            </w:r>
            <w:r>
              <w:rPr>
                <w:rFonts w:eastAsia="Times New Roman"/>
                <w:sz w:val="20"/>
                <w:szCs w:val="20"/>
              </w:rPr>
              <w:t>оплата 1 экспертизы включена в стоимость работ.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24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6400" w:type="dxa"/>
            <w:gridSpan w:val="3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Подача проекта ЗСО № 1 на согласование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Роспотребнадзор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320" w:type="dxa"/>
            <w:vAlign w:val="bottom"/>
          </w:tcPr>
          <w:p w:rsidR="00D70F3D" w:rsidRDefault="00D70F3D" w:rsidP="00D70F3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Санитарно-</w:t>
            </w: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5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/>
        </w:tc>
        <w:tc>
          <w:tcPr>
            <w:tcW w:w="6400" w:type="dxa"/>
            <w:gridSpan w:val="3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сопровождение получения заключения.</w:t>
            </w:r>
          </w:p>
        </w:tc>
        <w:tc>
          <w:tcPr>
            <w:tcW w:w="320" w:type="dxa"/>
            <w:vAlign w:val="bottom"/>
          </w:tcPr>
          <w:p w:rsidR="00D70F3D" w:rsidRDefault="00D70F3D" w:rsidP="00D70F3D"/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эпидемиологическое</w:t>
            </w:r>
            <w:proofErr w:type="gramEnd"/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35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заключение</w:t>
            </w: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0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0" w:type="dxa"/>
            <w:gridSpan w:val="3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D70F3D" w:rsidRDefault="00D70F3D" w:rsidP="00D70F3D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340" w:type="dxa"/>
            <w:gridSpan w:val="4"/>
            <w:vAlign w:val="bottom"/>
          </w:tcPr>
          <w:p w:rsidR="00D70F3D" w:rsidRDefault="00D70F3D" w:rsidP="00D70F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05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6400" w:type="dxa"/>
            <w:gridSpan w:val="3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Комплектование и подача пакета документов в Министерство экологии и</w:t>
            </w:r>
          </w:p>
        </w:tc>
        <w:tc>
          <w:tcPr>
            <w:tcW w:w="320" w:type="dxa"/>
            <w:vMerge/>
            <w:vAlign w:val="bottom"/>
          </w:tcPr>
          <w:p w:rsidR="00D70F3D" w:rsidRDefault="00D70F3D" w:rsidP="00D70F3D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Лицензия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33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3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природопользования Московской области на получение права</w:t>
            </w:r>
          </w:p>
        </w:tc>
        <w:tc>
          <w:tcPr>
            <w:tcW w:w="320" w:type="dxa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пользование недрами</w:t>
            </w: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19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3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пользования участком недр и оформление лицензии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геологического</w:t>
            </w:r>
          </w:p>
        </w:tc>
        <w:tc>
          <w:tcPr>
            <w:tcW w:w="320" w:type="dxa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30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3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изучения в целях поисков и оценки подземных вод и их добычи;</w:t>
            </w:r>
          </w:p>
        </w:tc>
        <w:tc>
          <w:tcPr>
            <w:tcW w:w="320" w:type="dxa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33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сопровождение получения лицензии.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24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6400" w:type="dxa"/>
            <w:gridSpan w:val="3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Внесение сведений в государственный реестр работ по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геологическому</w:t>
            </w:r>
            <w:proofErr w:type="gramEnd"/>
          </w:p>
        </w:tc>
        <w:tc>
          <w:tcPr>
            <w:tcW w:w="320" w:type="dxa"/>
            <w:vAlign w:val="bottom"/>
          </w:tcPr>
          <w:p w:rsidR="00D70F3D" w:rsidRDefault="00D70F3D" w:rsidP="00D70F3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4" w:lineRule="exact"/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Гос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регистрационный</w:t>
            </w:r>
            <w:proofErr w:type="gramEnd"/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/>
        </w:tc>
        <w:tc>
          <w:tcPr>
            <w:tcW w:w="6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изучению недр.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/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работ</w:t>
            </w: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/>
        </w:tc>
        <w:tc>
          <w:tcPr>
            <w:tcW w:w="6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Pr="00697766" w:rsidRDefault="00D70F3D" w:rsidP="00D70F3D">
            <w:pPr>
              <w:spacing w:line="222" w:lineRule="exact"/>
              <w:ind w:left="20"/>
              <w:rPr>
                <w:rFonts w:eastAsia="Times New Roman"/>
                <w:b/>
                <w:sz w:val="20"/>
                <w:szCs w:val="20"/>
              </w:rPr>
            </w:pPr>
            <w:r w:rsidRPr="00697766">
              <w:rPr>
                <w:rFonts w:eastAsia="Times New Roman"/>
                <w:b/>
                <w:sz w:val="20"/>
                <w:szCs w:val="20"/>
              </w:rPr>
              <w:t xml:space="preserve">     Ориентировочная стоимость работ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/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Pr="00697766" w:rsidRDefault="00D70F3D" w:rsidP="00D70F3D">
            <w:pPr>
              <w:ind w:left="1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До 500 000 рублей</w:t>
            </w: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/>
        </w:tc>
        <w:tc>
          <w:tcPr>
            <w:tcW w:w="6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Pr="001409CE" w:rsidRDefault="00D70F3D" w:rsidP="00D70F3D">
            <w:pPr>
              <w:spacing w:line="222" w:lineRule="exact"/>
              <w:ind w:left="20"/>
              <w:rPr>
                <w:rFonts w:eastAsia="Times New Roman"/>
                <w:b/>
                <w:sz w:val="20"/>
                <w:szCs w:val="20"/>
              </w:rPr>
            </w:pPr>
            <w:r w:rsidRPr="001409CE">
              <w:rPr>
                <w:rFonts w:eastAsia="Times New Roman"/>
                <w:b/>
                <w:sz w:val="20"/>
                <w:szCs w:val="20"/>
              </w:rPr>
              <w:t xml:space="preserve">     Срок </w:t>
            </w:r>
            <w:r>
              <w:rPr>
                <w:rFonts w:eastAsia="Times New Roman"/>
                <w:b/>
                <w:sz w:val="20"/>
                <w:szCs w:val="20"/>
              </w:rPr>
              <w:t>работ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0F3D" w:rsidRPr="001409CE" w:rsidRDefault="00D70F3D" w:rsidP="00D70F3D">
            <w:pPr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Pr="001409CE" w:rsidRDefault="00D70F3D" w:rsidP="00D70F3D">
            <w:pPr>
              <w:ind w:left="120"/>
              <w:rPr>
                <w:rFonts w:eastAsia="Times New Roman"/>
                <w:b/>
                <w:sz w:val="20"/>
                <w:szCs w:val="20"/>
              </w:rPr>
            </w:pPr>
            <w:r w:rsidRPr="001409CE">
              <w:rPr>
                <w:rFonts w:eastAsia="Times New Roman"/>
                <w:b/>
                <w:sz w:val="20"/>
                <w:szCs w:val="20"/>
              </w:rPr>
              <w:t>4 месяца</w:t>
            </w: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/>
        </w:tc>
        <w:tc>
          <w:tcPr>
            <w:tcW w:w="6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Pr="001409CE" w:rsidRDefault="00D70F3D" w:rsidP="00D70F3D">
            <w:pPr>
              <w:spacing w:line="222" w:lineRule="exact"/>
              <w:ind w:left="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Оплата счета ФБУЗ (40 000 рублей) и оплата госпошлины за лицензию (7500 рублей</w:t>
            </w:r>
            <w:proofErr w:type="gramStart"/>
            <w:r>
              <w:rPr>
                <w:rFonts w:eastAsia="Times New Roman"/>
                <w:b/>
                <w:sz w:val="20"/>
                <w:szCs w:val="20"/>
              </w:rPr>
              <w:t xml:space="preserve"> )</w:t>
            </w:r>
            <w:proofErr w:type="gramEnd"/>
            <w:r>
              <w:rPr>
                <w:rFonts w:eastAsia="Times New Roman"/>
                <w:b/>
                <w:sz w:val="20"/>
                <w:szCs w:val="20"/>
              </w:rPr>
              <w:t xml:space="preserve"> осуществляется заказчиком самостоятельно по квитанции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0F3D" w:rsidRPr="001409CE" w:rsidRDefault="00D70F3D" w:rsidP="00D70F3D">
            <w:pPr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Pr="001409CE" w:rsidRDefault="00D70F3D" w:rsidP="00D70F3D">
            <w:pPr>
              <w:ind w:left="12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/>
        </w:tc>
        <w:tc>
          <w:tcPr>
            <w:tcW w:w="6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Pr="001409CE" w:rsidRDefault="00D70F3D" w:rsidP="00D70F3D">
            <w:pPr>
              <w:spacing w:line="222" w:lineRule="exact"/>
              <w:ind w:left="20"/>
              <w:rPr>
                <w:rFonts w:eastAsia="Times New Roman"/>
                <w:b/>
                <w:sz w:val="20"/>
                <w:szCs w:val="20"/>
              </w:rPr>
            </w:pPr>
            <w:r w:rsidRPr="001409CE">
              <w:rPr>
                <w:rFonts w:eastAsia="Times New Roman"/>
                <w:sz w:val="20"/>
                <w:szCs w:val="20"/>
              </w:rPr>
              <w:t xml:space="preserve"> </w:t>
            </w:r>
            <w:r w:rsidRPr="001409CE">
              <w:rPr>
                <w:rFonts w:eastAsia="Times New Roman"/>
                <w:b/>
                <w:sz w:val="20"/>
                <w:szCs w:val="20"/>
              </w:rPr>
              <w:t xml:space="preserve">Дополнительные работы </w:t>
            </w:r>
            <w:proofErr w:type="gramStart"/>
            <w:r w:rsidRPr="001409CE">
              <w:rPr>
                <w:rFonts w:eastAsia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1409CE">
              <w:rPr>
                <w:rFonts w:eastAsia="Times New Roman"/>
                <w:b/>
                <w:sz w:val="20"/>
                <w:szCs w:val="20"/>
              </w:rPr>
              <w:t>при необходимости, при отсутствии документов) расчет дан на 1 скважину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/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r>
              <w:t xml:space="preserve">   1</w:t>
            </w:r>
          </w:p>
        </w:tc>
        <w:tc>
          <w:tcPr>
            <w:tcW w:w="6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2" w:lineRule="exact"/>
              <w:ind w:left="20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B66397">
              <w:rPr>
                <w:bCs/>
              </w:rPr>
              <w:t>Спуско-подъемные</w:t>
            </w:r>
            <w:proofErr w:type="spellEnd"/>
            <w:proofErr w:type="gramEnd"/>
            <w:r w:rsidRPr="00B66397">
              <w:rPr>
                <w:bCs/>
              </w:rPr>
              <w:t xml:space="preserve"> операции (подъем насоса из скважины, затем монтаж насоса)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/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r>
              <w:t xml:space="preserve">   2 </w:t>
            </w:r>
          </w:p>
        </w:tc>
        <w:tc>
          <w:tcPr>
            <w:tcW w:w="6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2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B66397">
              <w:rPr>
                <w:bCs/>
              </w:rPr>
              <w:t>Геофизическое обследование скважины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/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r>
              <w:t xml:space="preserve">   3</w:t>
            </w:r>
          </w:p>
        </w:tc>
        <w:tc>
          <w:tcPr>
            <w:tcW w:w="6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2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B66397">
              <w:rPr>
                <w:bCs/>
              </w:rPr>
              <w:t>Опытная откачка с отбором проб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/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r>
              <w:t xml:space="preserve">   4</w:t>
            </w:r>
          </w:p>
        </w:tc>
        <w:tc>
          <w:tcPr>
            <w:tcW w:w="6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2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B66397">
              <w:rPr>
                <w:bCs/>
              </w:rPr>
              <w:t xml:space="preserve">Выполнение полного химического анализа воды из скважины по </w:t>
            </w:r>
            <w:proofErr w:type="spellStart"/>
            <w:r w:rsidRPr="00B66397">
              <w:rPr>
                <w:bCs/>
              </w:rPr>
              <w:t>СанПиН</w:t>
            </w:r>
            <w:proofErr w:type="spellEnd"/>
            <w:r>
              <w:rPr>
                <w:bCs/>
              </w:rPr>
              <w:t xml:space="preserve"> в сертифицированной лаборатории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/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r>
              <w:t xml:space="preserve">   5</w:t>
            </w:r>
          </w:p>
        </w:tc>
        <w:tc>
          <w:tcPr>
            <w:tcW w:w="6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2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B66397">
              <w:rPr>
                <w:bCs/>
              </w:rPr>
              <w:t>Оформление паспорта скважины и учетной карточки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/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r>
              <w:t xml:space="preserve">   6</w:t>
            </w:r>
          </w:p>
        </w:tc>
        <w:tc>
          <w:tcPr>
            <w:tcW w:w="6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2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B66397">
              <w:rPr>
                <w:bCs/>
              </w:rPr>
              <w:t>Постановка скважины на учет в ФБУ ТФГИ по ЦФО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/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trHeight w:val="23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D9E2F3"/>
            </w:tcBorders>
            <w:shd w:val="clear" w:color="auto" w:fill="D9E2F3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Ориентировочная стоимость 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D70F3D" w:rsidRDefault="00D70F3D" w:rsidP="00D70F3D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 150 000 (сто пятьдесят тысяч рублей)</w:t>
            </w:r>
          </w:p>
        </w:tc>
        <w:tc>
          <w:tcPr>
            <w:tcW w:w="3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16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8"/>
                <w:szCs w:val="18"/>
              </w:rPr>
            </w:pPr>
          </w:p>
        </w:tc>
        <w:tc>
          <w:tcPr>
            <w:tcW w:w="6800" w:type="dxa"/>
            <w:gridSpan w:val="3"/>
            <w:shd w:val="clear" w:color="auto" w:fill="DEEAF6"/>
            <w:vAlign w:val="bottom"/>
          </w:tcPr>
          <w:p w:rsidR="00D70F3D" w:rsidRDefault="00D70F3D" w:rsidP="00D70F3D">
            <w:pPr>
              <w:spacing w:line="216" w:lineRule="exact"/>
              <w:ind w:left="1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Этап 2. Работы по выполнению условий лицензии</w:t>
            </w:r>
          </w:p>
        </w:tc>
        <w:tc>
          <w:tcPr>
            <w:tcW w:w="2240" w:type="dxa"/>
            <w:gridSpan w:val="3"/>
            <w:shd w:val="clear" w:color="auto" w:fill="DEEAF6"/>
            <w:vAlign w:val="bottom"/>
          </w:tcPr>
          <w:p w:rsidR="00D70F3D" w:rsidRDefault="00D70F3D" w:rsidP="00D70F3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3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EEAF6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shd w:val="clear" w:color="auto" w:fill="DEEAF6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21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 проекта организации зоны (в составе трех поясов) санитарной</w:t>
            </w:r>
          </w:p>
        </w:tc>
        <w:tc>
          <w:tcPr>
            <w:tcW w:w="400" w:type="dxa"/>
            <w:vAlign w:val="bottom"/>
          </w:tcPr>
          <w:p w:rsidR="00D70F3D" w:rsidRDefault="00D70F3D" w:rsidP="00D70F3D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240" w:type="dxa"/>
            <w:gridSpan w:val="3"/>
            <w:vAlign w:val="bottom"/>
          </w:tcPr>
          <w:p w:rsidR="00D70F3D" w:rsidRDefault="00D70F3D" w:rsidP="00D70F3D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 ЗСО № 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22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охраны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водозабора по фактическому состоянию</w:t>
            </w:r>
            <w:r>
              <w:rPr>
                <w:rFonts w:eastAsia="Times New Roman"/>
                <w:sz w:val="20"/>
                <w:szCs w:val="20"/>
              </w:rPr>
              <w:t xml:space="preserve"> в соответствии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400" w:type="dxa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3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СанПиН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2.1.4.1110-02 (далее «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проект ЗСО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»).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0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D70F3D" w:rsidRDefault="00D70F3D" w:rsidP="00D70F3D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240" w:type="dxa"/>
            <w:gridSpan w:val="3"/>
            <w:vAlign w:val="bottom"/>
          </w:tcPr>
          <w:p w:rsidR="00D70F3D" w:rsidRDefault="00D70F3D" w:rsidP="00D70F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01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7"/>
                <w:szCs w:val="17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0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Подача проекта ЗСО № 2 на экспертизу в ФБУЗ «Центр гигиены и</w:t>
            </w:r>
          </w:p>
        </w:tc>
        <w:tc>
          <w:tcPr>
            <w:tcW w:w="400" w:type="dxa"/>
            <w:vMerge/>
            <w:vAlign w:val="bottom"/>
          </w:tcPr>
          <w:p w:rsidR="00D70F3D" w:rsidRDefault="00D70F3D" w:rsidP="00D70F3D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D70F3D" w:rsidRDefault="00D70F3D" w:rsidP="00D70F3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Экспертное заключение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22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эпидемиологии в Московской области»; сопровождение получения</w:t>
            </w:r>
          </w:p>
        </w:tc>
        <w:tc>
          <w:tcPr>
            <w:tcW w:w="400" w:type="dxa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заключения.</w:t>
            </w:r>
          </w:p>
        </w:tc>
        <w:tc>
          <w:tcPr>
            <w:tcW w:w="400" w:type="dxa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3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Примечание: </w:t>
            </w:r>
            <w:r>
              <w:rPr>
                <w:rFonts w:eastAsia="Times New Roman"/>
                <w:sz w:val="20"/>
                <w:szCs w:val="20"/>
              </w:rPr>
              <w:t>оплата  экспертизы  не включена в стоимость работ.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24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Подача проекта ЗСО № 2 на согласование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Роспотребнадзор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400" w:type="dxa"/>
            <w:vAlign w:val="bottom"/>
          </w:tcPr>
          <w:p w:rsidR="00D70F3D" w:rsidRDefault="00D70F3D" w:rsidP="00D70F3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240" w:type="dxa"/>
            <w:gridSpan w:val="3"/>
            <w:vAlign w:val="bottom"/>
          </w:tcPr>
          <w:p w:rsidR="00D70F3D" w:rsidRDefault="00D70F3D" w:rsidP="00D70F3D">
            <w:pPr>
              <w:spacing w:line="2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Санитарно-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56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/>
        </w:tc>
        <w:tc>
          <w:tcPr>
            <w:tcW w:w="6400" w:type="dxa"/>
            <w:gridSpan w:val="2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сопровождение получения заключения.</w:t>
            </w:r>
          </w:p>
        </w:tc>
        <w:tc>
          <w:tcPr>
            <w:tcW w:w="400" w:type="dxa"/>
            <w:vAlign w:val="bottom"/>
          </w:tcPr>
          <w:p w:rsidR="00D70F3D" w:rsidRDefault="00D70F3D" w:rsidP="00D70F3D"/>
        </w:tc>
        <w:tc>
          <w:tcPr>
            <w:tcW w:w="2240" w:type="dxa"/>
            <w:gridSpan w:val="3"/>
            <w:vAlign w:val="bottom"/>
          </w:tcPr>
          <w:p w:rsidR="00D70F3D" w:rsidRDefault="00D70F3D" w:rsidP="00D70F3D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эпидемиологическое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/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3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заключение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24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Отбор и лабораторный анализ 1 пробы воды (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после системы</w:t>
            </w:r>
            <w:proofErr w:type="gramEnd"/>
          </w:p>
        </w:tc>
        <w:tc>
          <w:tcPr>
            <w:tcW w:w="400" w:type="dxa"/>
            <w:vAlign w:val="bottom"/>
          </w:tcPr>
          <w:p w:rsidR="00D70F3D" w:rsidRDefault="00D70F3D" w:rsidP="00D70F3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240" w:type="dxa"/>
            <w:gridSpan w:val="3"/>
            <w:vAlign w:val="bottom"/>
          </w:tcPr>
          <w:p w:rsidR="00D70F3D" w:rsidRDefault="00D70F3D" w:rsidP="00D70F3D">
            <w:pPr>
              <w:spacing w:line="2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22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водоподготовки </w:t>
            </w:r>
            <w:r>
              <w:rPr>
                <w:rFonts w:eastAsia="Times New Roman"/>
                <w:sz w:val="20"/>
                <w:szCs w:val="20"/>
              </w:rPr>
              <w:t xml:space="preserve">либо дополнительно из скважины)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00" w:type="dxa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3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СанПиН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2.1.4.1074-01 либо по отдельным показателям.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0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Разработка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программы производственного контроля качества воды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в</w:t>
            </w:r>
          </w:p>
        </w:tc>
        <w:tc>
          <w:tcPr>
            <w:tcW w:w="400" w:type="dxa"/>
            <w:vMerge w:val="restart"/>
            <w:vAlign w:val="bottom"/>
          </w:tcPr>
          <w:p w:rsidR="00D70F3D" w:rsidRDefault="00D70F3D" w:rsidP="00D70F3D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240" w:type="dxa"/>
            <w:gridSpan w:val="3"/>
            <w:vMerge w:val="restart"/>
            <w:vAlign w:val="bottom"/>
          </w:tcPr>
          <w:p w:rsidR="00D70F3D" w:rsidRDefault="00D70F3D" w:rsidP="00D70F3D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03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7"/>
                <w:szCs w:val="17"/>
              </w:rPr>
            </w:pPr>
          </w:p>
        </w:tc>
        <w:tc>
          <w:tcPr>
            <w:tcW w:w="6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Merge/>
            <w:vAlign w:val="bottom"/>
          </w:tcPr>
          <w:p w:rsidR="00D70F3D" w:rsidRDefault="00D70F3D" w:rsidP="00D70F3D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gridSpan w:val="3"/>
            <w:vMerge/>
            <w:vAlign w:val="bottom"/>
          </w:tcPr>
          <w:p w:rsidR="00D70F3D" w:rsidRDefault="00D70F3D" w:rsidP="00D70F3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22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2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соответствии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с Постановлением Правительства РФ № 10 от 06.01.2015 г.</w:t>
            </w:r>
          </w:p>
        </w:tc>
        <w:tc>
          <w:tcPr>
            <w:tcW w:w="400" w:type="dxa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3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(далее «Программа»).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24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Подача Программы на согласование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Роспотребнадзор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; сопровождение</w:t>
            </w:r>
          </w:p>
        </w:tc>
        <w:tc>
          <w:tcPr>
            <w:tcW w:w="400" w:type="dxa"/>
            <w:vAlign w:val="bottom"/>
          </w:tcPr>
          <w:p w:rsidR="00D70F3D" w:rsidRDefault="00D70F3D" w:rsidP="00D70F3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240" w:type="dxa"/>
            <w:gridSpan w:val="3"/>
            <w:vAlign w:val="bottom"/>
          </w:tcPr>
          <w:p w:rsidR="00D70F3D" w:rsidRDefault="00D70F3D" w:rsidP="00D70F3D">
            <w:pPr>
              <w:spacing w:line="2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Отметка о согласовании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2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согласования Программы.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24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Комплектование и подача пакета документов в ФБУЗ «Центр гигиены и</w:t>
            </w:r>
          </w:p>
        </w:tc>
        <w:tc>
          <w:tcPr>
            <w:tcW w:w="400" w:type="dxa"/>
            <w:vAlign w:val="bottom"/>
          </w:tcPr>
          <w:p w:rsidR="00D70F3D" w:rsidRDefault="00D70F3D" w:rsidP="00D70F3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240" w:type="dxa"/>
            <w:gridSpan w:val="3"/>
            <w:vAlign w:val="bottom"/>
          </w:tcPr>
          <w:p w:rsidR="00D70F3D" w:rsidRDefault="00D70F3D" w:rsidP="00D70F3D">
            <w:pPr>
              <w:spacing w:line="2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Экспертное заключение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22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эпидемиологии в Московской области» на получение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экспертного</w:t>
            </w:r>
            <w:proofErr w:type="gramEnd"/>
          </w:p>
        </w:tc>
        <w:tc>
          <w:tcPr>
            <w:tcW w:w="400" w:type="dxa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заключения о соответствии водного объекта санитарным правилам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400" w:type="dxa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в целях питьевого и хозяйственно-бытового</w:t>
            </w:r>
          </w:p>
        </w:tc>
        <w:tc>
          <w:tcPr>
            <w:tcW w:w="400" w:type="dxa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водоснабжения; сопровождение получения заключения.</w:t>
            </w:r>
          </w:p>
        </w:tc>
        <w:tc>
          <w:tcPr>
            <w:tcW w:w="400" w:type="dxa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3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Примечание: </w:t>
            </w:r>
            <w:r>
              <w:rPr>
                <w:rFonts w:eastAsia="Times New Roman"/>
                <w:sz w:val="20"/>
                <w:szCs w:val="20"/>
              </w:rPr>
              <w:t>оплата 1 экспертизы не включена в стоимость работ.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24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Комплектование и подача пакета документов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Роспотребнадзор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400" w:type="dxa"/>
            <w:vAlign w:val="bottom"/>
          </w:tcPr>
          <w:p w:rsidR="00D70F3D" w:rsidRDefault="00D70F3D" w:rsidP="00D70F3D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240" w:type="dxa"/>
            <w:gridSpan w:val="3"/>
            <w:vAlign w:val="bottom"/>
          </w:tcPr>
          <w:p w:rsidR="00D70F3D" w:rsidRDefault="00D70F3D" w:rsidP="00D70F3D">
            <w:pPr>
              <w:spacing w:line="2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Санитарно-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33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оформление санитарно-эпидемиологического заключения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400" w:type="dxa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D70F3D" w:rsidRDefault="00D70F3D" w:rsidP="00D70F3D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эпидемиологическое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 водного объекта в целях питьевого и хозяйственно-</w:t>
            </w:r>
          </w:p>
        </w:tc>
        <w:tc>
          <w:tcPr>
            <w:tcW w:w="400" w:type="dxa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D70F3D" w:rsidRDefault="00D70F3D" w:rsidP="00D70F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заключение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бытового водоснабжения; сопровождение получения заключения.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2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D70F3D" w:rsidRDefault="00D70F3D" w:rsidP="00D70F3D">
            <w:pPr>
              <w:spacing w:line="221" w:lineRule="exact"/>
              <w:ind w:left="3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Срок выполнения этапа 3: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EEAF6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shd w:val="clear" w:color="auto" w:fill="DEEAF6"/>
            <w:vAlign w:val="bottom"/>
          </w:tcPr>
          <w:p w:rsidR="00D70F3D" w:rsidRDefault="00D70F3D" w:rsidP="00D70F3D">
            <w:pPr>
              <w:spacing w:line="221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 мес.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2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D70F3D" w:rsidRDefault="00D70F3D" w:rsidP="00D70F3D">
            <w:pPr>
              <w:spacing w:line="221" w:lineRule="exact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                                                     Ориентировочная стоимость работ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EEAF6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shd w:val="clear" w:color="auto" w:fill="DEEAF6"/>
            <w:vAlign w:val="bottom"/>
          </w:tcPr>
          <w:p w:rsidR="00D70F3D" w:rsidRDefault="00D70F3D" w:rsidP="00D70F3D">
            <w:pPr>
              <w:spacing w:line="221" w:lineRule="exac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500 000 (пятьсот тысяч рублей)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2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D70F3D" w:rsidRDefault="00D70F3D" w:rsidP="00D70F3D">
            <w:pPr>
              <w:spacing w:line="221" w:lineRule="exact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r>
              <w:rPr>
                <w:sz w:val="24"/>
                <w:szCs w:val="24"/>
              </w:rPr>
              <w:t>Оплата счета ФБУЗ заказчиком осуществляется самостоятельно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EEAF6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shd w:val="clear" w:color="auto" w:fill="DEEAF6"/>
            <w:vAlign w:val="bottom"/>
          </w:tcPr>
          <w:p w:rsidR="00D70F3D" w:rsidRDefault="00D70F3D" w:rsidP="00D70F3D">
            <w:pPr>
              <w:spacing w:line="221" w:lineRule="exac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45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300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FBE4D5"/>
            </w:tcBorders>
            <w:shd w:val="clear" w:color="auto" w:fill="FBE4D5"/>
            <w:vAlign w:val="bottom"/>
          </w:tcPr>
          <w:p w:rsidR="00D70F3D" w:rsidRDefault="00D70F3D" w:rsidP="00D70F3D">
            <w:pPr>
              <w:ind w:left="1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Этап 3. Внесение изменений в лицензию.</w:t>
            </w:r>
          </w:p>
        </w:tc>
        <w:tc>
          <w:tcPr>
            <w:tcW w:w="400" w:type="dxa"/>
            <w:shd w:val="clear" w:color="auto" w:fill="FBE4D5"/>
            <w:vAlign w:val="bottom"/>
          </w:tcPr>
          <w:p w:rsidR="00D70F3D" w:rsidRDefault="00D70F3D" w:rsidP="00D70F3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shd w:val="clear" w:color="auto" w:fill="FBE4D5"/>
            <w:vAlign w:val="bottom"/>
          </w:tcPr>
          <w:p w:rsidR="00D70F3D" w:rsidRDefault="00D70F3D" w:rsidP="00D70F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8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7"/>
                <w:szCs w:val="7"/>
              </w:rPr>
            </w:pPr>
          </w:p>
        </w:tc>
        <w:tc>
          <w:tcPr>
            <w:tcW w:w="6400" w:type="dxa"/>
            <w:gridSpan w:val="2"/>
            <w:tcBorders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D70F3D" w:rsidRDefault="00D70F3D" w:rsidP="00D70F3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FBE4D5"/>
            <w:vAlign w:val="bottom"/>
          </w:tcPr>
          <w:p w:rsidR="00D70F3D" w:rsidRDefault="00D70F3D" w:rsidP="00D70F3D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shd w:val="clear" w:color="auto" w:fill="FBE4D5"/>
            <w:vAlign w:val="bottom"/>
          </w:tcPr>
          <w:p w:rsidR="00D70F3D" w:rsidRDefault="00D70F3D" w:rsidP="00D70F3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Комплектование и подача пакета документов в Министерство экологии и</w:t>
            </w:r>
          </w:p>
        </w:tc>
        <w:tc>
          <w:tcPr>
            <w:tcW w:w="400" w:type="dxa"/>
            <w:vAlign w:val="bottom"/>
          </w:tcPr>
          <w:p w:rsidR="00D70F3D" w:rsidRDefault="00D70F3D" w:rsidP="00D70F3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240" w:type="dxa"/>
            <w:gridSpan w:val="3"/>
            <w:vAlign w:val="bottom"/>
          </w:tcPr>
          <w:p w:rsidR="00D70F3D" w:rsidRDefault="00D70F3D" w:rsidP="00D70F3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Лицензия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RPr="000C07A9" w:rsidTr="00D70F3D">
        <w:trPr>
          <w:gridAfter w:val="2"/>
          <w:wAfter w:w="650" w:type="dxa"/>
          <w:trHeight w:val="233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природопользования Московской области на внесение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необходимых</w:t>
            </w:r>
            <w:proofErr w:type="gramEnd"/>
          </w:p>
        </w:tc>
        <w:tc>
          <w:tcPr>
            <w:tcW w:w="400" w:type="dxa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D70F3D" w:rsidRPr="000C07A9" w:rsidRDefault="00D70F3D" w:rsidP="00D70F3D">
            <w:pPr>
              <w:ind w:left="40"/>
              <w:rPr>
                <w:b/>
                <w:sz w:val="20"/>
                <w:szCs w:val="20"/>
              </w:rPr>
            </w:pPr>
            <w:r w:rsidRPr="000C07A9"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пользование недрами </w:t>
            </w:r>
            <w:proofErr w:type="gramStart"/>
            <w:r w:rsidRPr="000C07A9"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D70F3D" w:rsidRPr="000C07A9" w:rsidRDefault="00D70F3D" w:rsidP="00D70F3D">
            <w:pPr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70F3D" w:rsidRPr="000C07A9" w:rsidRDefault="00D70F3D" w:rsidP="00D70F3D">
            <w:pPr>
              <w:rPr>
                <w:b/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изменений в Условия пользования недрами лицензии (в части</w:t>
            </w:r>
            <w:proofErr w:type="gramEnd"/>
          </w:p>
        </w:tc>
        <w:tc>
          <w:tcPr>
            <w:tcW w:w="400" w:type="dxa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D70F3D" w:rsidRDefault="00D70F3D" w:rsidP="00D70F3D">
            <w:pPr>
              <w:spacing w:line="228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внесенными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установления границ горного отвода, качества подземных вод);</w:t>
            </w:r>
          </w:p>
        </w:tc>
        <w:tc>
          <w:tcPr>
            <w:tcW w:w="400" w:type="dxa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D70F3D" w:rsidRDefault="00D70F3D" w:rsidP="00D70F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изменениями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F3D" w:rsidRDefault="00D70F3D" w:rsidP="00D70F3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сопровождение внесения изменений.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34"/>
        </w:trPr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right w:val="single" w:sz="8" w:space="0" w:color="auto"/>
            </w:tcBorders>
            <w:shd w:val="clear" w:color="auto" w:fill="FBE4D5"/>
            <w:vAlign w:val="bottom"/>
          </w:tcPr>
          <w:p w:rsidR="00D70F3D" w:rsidRDefault="00D70F3D" w:rsidP="00D70F3D">
            <w:pPr>
              <w:spacing w:line="221" w:lineRule="exact"/>
              <w:ind w:left="3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Срок выполнения этапа 4:</w:t>
            </w:r>
          </w:p>
        </w:tc>
        <w:tc>
          <w:tcPr>
            <w:tcW w:w="400" w:type="dxa"/>
            <w:shd w:val="clear" w:color="auto" w:fill="FBE4D5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shd w:val="clear" w:color="auto" w:fill="FBE4D5"/>
            <w:vAlign w:val="bottom"/>
          </w:tcPr>
          <w:p w:rsidR="00D70F3D" w:rsidRDefault="00D70F3D" w:rsidP="00D70F3D">
            <w:pPr>
              <w:spacing w:line="221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 мес.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  <w:tr w:rsidR="00D70F3D" w:rsidTr="00D70F3D">
        <w:trPr>
          <w:gridAfter w:val="2"/>
          <w:wAfter w:w="650" w:type="dxa"/>
          <w:trHeight w:val="23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D70F3D" w:rsidRDefault="00D70F3D" w:rsidP="00D70F3D">
            <w:pPr>
              <w:spacing w:line="221" w:lineRule="exact"/>
              <w:ind w:left="3940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Стоимость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FBE4D5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shd w:val="clear" w:color="auto" w:fill="FBE4D5"/>
            <w:vAlign w:val="bottom"/>
          </w:tcPr>
          <w:p w:rsidR="00D70F3D" w:rsidRDefault="00D70F3D" w:rsidP="00D70F3D">
            <w:pPr>
              <w:spacing w:line="221" w:lineRule="exact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350 000 (триста пятьдесят тысяч рублей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D70F3D" w:rsidRDefault="00D70F3D" w:rsidP="00D70F3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70F3D" w:rsidRDefault="00D70F3D" w:rsidP="00D70F3D">
            <w:pPr>
              <w:rPr>
                <w:sz w:val="1"/>
                <w:szCs w:val="1"/>
              </w:rPr>
            </w:pPr>
          </w:p>
        </w:tc>
      </w:tr>
    </w:tbl>
    <w:p w:rsidR="00D70F3D" w:rsidRDefault="00D70F3D" w:rsidP="00D70F3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" o:spid="_x0000_s1026" style="position:absolute;margin-left:484.75pt;margin-top:-127.95pt;width:1pt;height:1pt;z-index:-251656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" o:spid="_x0000_s1027" style="position:absolute;margin-left:484.75pt;margin-top:-.7pt;width:1pt;height:.95pt;z-index:-251655168;visibility:visible;mso-wrap-distance-left:0;mso-wrap-distance-right:0;mso-position-horizontal-relative:text;mso-position-vertical-relative:text" o:allowincell="f" fillcolor="black" stroked="f"/>
        </w:pict>
      </w:r>
    </w:p>
    <w:p w:rsidR="00D70F3D" w:rsidRDefault="00D70F3D" w:rsidP="00D70F3D">
      <w:pPr>
        <w:sectPr w:rsidR="00D70F3D">
          <w:pgSz w:w="11900" w:h="16838"/>
          <w:pgMar w:top="942" w:right="806" w:bottom="11" w:left="1380" w:header="0" w:footer="0" w:gutter="0"/>
          <w:cols w:space="720" w:equalWidth="0">
            <w:col w:w="9720"/>
          </w:cols>
        </w:sectPr>
      </w:pPr>
    </w:p>
    <w:p w:rsidR="00D70F3D" w:rsidRDefault="00D70F3D" w:rsidP="00D15E9D">
      <w:pPr>
        <w:spacing w:after="0" w:line="240" w:lineRule="auto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 xml:space="preserve">                      Разъяснения:</w:t>
      </w:r>
    </w:p>
    <w:p w:rsidR="00D70F3D" w:rsidRDefault="00D70F3D" w:rsidP="00D15E9D">
      <w:pPr>
        <w:spacing w:after="0" w:line="240" w:lineRule="auto"/>
        <w:rPr>
          <w:sz w:val="20"/>
          <w:szCs w:val="20"/>
        </w:rPr>
      </w:pPr>
    </w:p>
    <w:p w:rsidR="00D70F3D" w:rsidRDefault="00D70F3D" w:rsidP="00D15E9D">
      <w:pPr>
        <w:numPr>
          <w:ilvl w:val="0"/>
          <w:numId w:val="5"/>
        </w:numPr>
        <w:tabs>
          <w:tab w:val="left" w:pos="1120"/>
        </w:tabs>
        <w:spacing w:after="0" w:line="240" w:lineRule="auto"/>
        <w:ind w:left="1120" w:hanging="34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Проект ЗСО № 1 (на существующую скважину) разрабатывается с целью согласования с санитарными госорганами места размещения скважины – согласно требованиям пункта 1 (об общих положениях) </w:t>
      </w:r>
      <w:proofErr w:type="spellStart"/>
      <w:r>
        <w:rPr>
          <w:rFonts w:eastAsia="Times New Roman"/>
          <w:sz w:val="20"/>
          <w:szCs w:val="20"/>
        </w:rPr>
        <w:t>СанПиН</w:t>
      </w:r>
      <w:proofErr w:type="spellEnd"/>
      <w:r>
        <w:rPr>
          <w:rFonts w:eastAsia="Times New Roman"/>
          <w:sz w:val="20"/>
          <w:szCs w:val="20"/>
        </w:rPr>
        <w:t xml:space="preserve"> 2.1.4.1110-02.</w:t>
      </w:r>
    </w:p>
    <w:p w:rsidR="00D70F3D" w:rsidRDefault="00D70F3D" w:rsidP="00D15E9D">
      <w:pPr>
        <w:spacing w:after="0" w:line="240" w:lineRule="auto"/>
        <w:rPr>
          <w:rFonts w:ascii="Symbol" w:eastAsia="Symbol" w:hAnsi="Symbol" w:cs="Symbol"/>
          <w:sz w:val="20"/>
          <w:szCs w:val="20"/>
        </w:rPr>
      </w:pPr>
    </w:p>
    <w:p w:rsidR="00D70F3D" w:rsidRDefault="00D70F3D" w:rsidP="00D15E9D">
      <w:pPr>
        <w:numPr>
          <w:ilvl w:val="0"/>
          <w:numId w:val="5"/>
        </w:numPr>
        <w:tabs>
          <w:tab w:val="left" w:pos="1120"/>
        </w:tabs>
        <w:spacing w:after="0" w:line="240" w:lineRule="auto"/>
        <w:ind w:left="1120" w:hanging="34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Проект ЗСО № 2 (после получения лицензии) необходим для получения санитарно-эпидемиологического заключения на использование водного объекта в целях питьевого и хозяйственно-бытового водоснабжения.</w:t>
      </w:r>
    </w:p>
    <w:p w:rsidR="00D70F3D" w:rsidRDefault="00D70F3D" w:rsidP="00D15E9D">
      <w:pPr>
        <w:spacing w:after="0" w:line="240" w:lineRule="auto"/>
        <w:rPr>
          <w:rFonts w:ascii="Symbol" w:eastAsia="Symbol" w:hAnsi="Symbol" w:cs="Symbol"/>
          <w:sz w:val="20"/>
          <w:szCs w:val="20"/>
        </w:rPr>
      </w:pPr>
    </w:p>
    <w:p w:rsidR="00D70F3D" w:rsidRPr="003B24DC" w:rsidRDefault="00D70F3D" w:rsidP="00D15E9D">
      <w:pPr>
        <w:numPr>
          <w:ilvl w:val="0"/>
          <w:numId w:val="5"/>
        </w:numPr>
        <w:tabs>
          <w:tab w:val="left" w:pos="1120"/>
        </w:tabs>
        <w:spacing w:after="0" w:line="240" w:lineRule="auto"/>
        <w:ind w:left="1120" w:right="20" w:hanging="34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Только после внесения изменений в Условия пользования недрами </w:t>
      </w:r>
      <w:proofErr w:type="spellStart"/>
      <w:r>
        <w:rPr>
          <w:rFonts w:eastAsia="Times New Roman"/>
          <w:sz w:val="20"/>
          <w:szCs w:val="20"/>
        </w:rPr>
        <w:t>недропользователь</w:t>
      </w:r>
      <w:proofErr w:type="spellEnd"/>
      <w:r>
        <w:rPr>
          <w:rFonts w:eastAsia="Times New Roman"/>
          <w:sz w:val="20"/>
          <w:szCs w:val="20"/>
        </w:rPr>
        <w:t xml:space="preserve"> будет иметь право добывать подземные воды – это обязательное требование Министерства экологии и природопользования Московской области.</w:t>
      </w:r>
    </w:p>
    <w:p w:rsidR="00D70F3D" w:rsidRPr="003B24DC" w:rsidRDefault="00D70F3D" w:rsidP="00D15E9D">
      <w:pPr>
        <w:spacing w:after="0" w:line="240" w:lineRule="auto"/>
        <w:ind w:left="420"/>
      </w:pPr>
      <w:r w:rsidRPr="003B24DC">
        <w:rPr>
          <w:rFonts w:eastAsia="Times New Roman"/>
        </w:rPr>
        <w:t>Также компания  выполняет (</w:t>
      </w:r>
      <w:r w:rsidRPr="003B24DC">
        <w:rPr>
          <w:rFonts w:eastAsia="Times New Roman"/>
          <w:b/>
          <w:bCs/>
        </w:rPr>
        <w:t>НЕ ВКЛЮЧЕНО</w:t>
      </w:r>
      <w:r w:rsidRPr="003B24DC">
        <w:rPr>
          <w:rFonts w:eastAsia="Times New Roman"/>
        </w:rPr>
        <w:t xml:space="preserve"> в настоящее коммерческое предложение):</w:t>
      </w:r>
    </w:p>
    <w:p w:rsidR="00D70F3D" w:rsidRPr="003B24DC" w:rsidRDefault="00D70F3D" w:rsidP="00D15E9D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1120" w:hanging="344"/>
        <w:rPr>
          <w:rFonts w:ascii="Symbol" w:eastAsia="Symbol" w:hAnsi="Symbol" w:cs="Symbol"/>
        </w:rPr>
      </w:pPr>
      <w:r w:rsidRPr="003B24DC">
        <w:rPr>
          <w:rFonts w:eastAsia="Times New Roman"/>
        </w:rPr>
        <w:t>бурение скважин на воду,</w:t>
      </w:r>
    </w:p>
    <w:p w:rsidR="00D70F3D" w:rsidRPr="003B24DC" w:rsidRDefault="00D70F3D" w:rsidP="00D15E9D">
      <w:pPr>
        <w:spacing w:after="0" w:line="240" w:lineRule="auto"/>
        <w:rPr>
          <w:rFonts w:ascii="Symbol" w:eastAsia="Symbol" w:hAnsi="Symbol" w:cs="Symbol"/>
        </w:rPr>
      </w:pPr>
    </w:p>
    <w:p w:rsidR="00D70F3D" w:rsidRPr="003B24DC" w:rsidRDefault="00D70F3D" w:rsidP="00D15E9D">
      <w:pPr>
        <w:numPr>
          <w:ilvl w:val="0"/>
          <w:numId w:val="6"/>
        </w:numPr>
        <w:tabs>
          <w:tab w:val="left" w:pos="1135"/>
        </w:tabs>
        <w:spacing w:after="0" w:line="240" w:lineRule="auto"/>
        <w:ind w:left="1140" w:hanging="364"/>
        <w:rPr>
          <w:rFonts w:ascii="Symbol" w:eastAsia="Symbol" w:hAnsi="Symbol" w:cs="Symbol"/>
        </w:rPr>
      </w:pPr>
      <w:r w:rsidRPr="003B24DC">
        <w:rPr>
          <w:rFonts w:eastAsia="Times New Roman"/>
        </w:rPr>
        <w:t>строительные, монтажные, пуско-наладочные, проектно-изыскательские работы по ВЗУ (павильон, резервуары, система водоподготовки и т.д.),</w:t>
      </w:r>
    </w:p>
    <w:p w:rsidR="00D70F3D" w:rsidRPr="003B24DC" w:rsidRDefault="00D70F3D" w:rsidP="00D15E9D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1120" w:hanging="344"/>
        <w:rPr>
          <w:rFonts w:ascii="Symbol" w:eastAsia="Symbol" w:hAnsi="Symbol" w:cs="Symbol"/>
        </w:rPr>
      </w:pPr>
      <w:r w:rsidRPr="003B24DC">
        <w:rPr>
          <w:rFonts w:eastAsia="Times New Roman"/>
        </w:rPr>
        <w:t>мониторинг подземных вод с отчетностью.</w:t>
      </w:r>
    </w:p>
    <w:p w:rsidR="00D70F3D" w:rsidRPr="003B24DC" w:rsidRDefault="00D70F3D" w:rsidP="00D15E9D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1120" w:hanging="344"/>
        <w:rPr>
          <w:rFonts w:ascii="Symbol" w:eastAsia="Symbol" w:hAnsi="Symbol" w:cs="Symbol"/>
        </w:rPr>
      </w:pPr>
      <w:r w:rsidRPr="003B24DC">
        <w:rPr>
          <w:bCs/>
        </w:rPr>
        <w:t>Проект ликвидационного тампонажа (разработка)</w:t>
      </w:r>
    </w:p>
    <w:p w:rsidR="00D70F3D" w:rsidRPr="003B24DC" w:rsidRDefault="00D70F3D" w:rsidP="00D15E9D">
      <w:pPr>
        <w:spacing w:after="0" w:line="240" w:lineRule="auto"/>
        <w:rPr>
          <w:b/>
          <w:bCs/>
        </w:rPr>
      </w:pPr>
      <w:r w:rsidRPr="003B24DC">
        <w:rPr>
          <w:bCs/>
        </w:rPr>
        <w:t xml:space="preserve">                    Ликвидационный тампонаж для скважины </w:t>
      </w:r>
    </w:p>
    <w:p w:rsidR="00D70F3D" w:rsidRPr="003B24DC" w:rsidRDefault="00D70F3D" w:rsidP="00D15E9D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1120" w:hanging="344"/>
        <w:rPr>
          <w:rFonts w:ascii="Symbol" w:eastAsia="Symbol" w:hAnsi="Symbol" w:cs="Symbol"/>
        </w:rPr>
      </w:pPr>
      <w:r w:rsidRPr="003B24DC">
        <w:rPr>
          <w:bCs/>
        </w:rPr>
        <w:t>(оплата рабочих, материал), ликвидационный тампонаж</w:t>
      </w:r>
    </w:p>
    <w:p w:rsidR="00D70F3D" w:rsidRPr="003B24DC" w:rsidRDefault="00D70F3D" w:rsidP="00D15E9D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1120" w:hanging="344"/>
        <w:rPr>
          <w:rFonts w:ascii="Symbol" w:eastAsia="Symbol" w:hAnsi="Symbol" w:cs="Symbol"/>
        </w:rPr>
      </w:pPr>
      <w:r w:rsidRPr="003B24DC">
        <w:rPr>
          <w:bCs/>
        </w:rPr>
        <w:t>Составление Акта ликвидационного тампонажа</w:t>
      </w:r>
    </w:p>
    <w:p w:rsidR="00D70F3D" w:rsidRPr="00971DC7" w:rsidRDefault="00D70F3D" w:rsidP="00D15E9D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1120" w:hanging="344"/>
        <w:rPr>
          <w:rFonts w:ascii="Symbol" w:eastAsia="Symbol" w:hAnsi="Symbol" w:cs="Symbol"/>
        </w:rPr>
      </w:pPr>
      <w:r w:rsidRPr="003B24DC">
        <w:rPr>
          <w:bCs/>
        </w:rPr>
        <w:t>Снятие скважины с учета</w:t>
      </w:r>
    </w:p>
    <w:p w:rsidR="00D70F3D" w:rsidRPr="00D15E9D" w:rsidRDefault="00D70F3D" w:rsidP="00D15E9D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1120" w:hanging="344"/>
        <w:rPr>
          <w:rFonts w:ascii="Symbol" w:eastAsia="Symbol" w:hAnsi="Symbol" w:cs="Symbol"/>
        </w:rPr>
      </w:pPr>
      <w:r>
        <w:rPr>
          <w:bCs/>
        </w:rPr>
        <w:t>Оплата работ кадастрового инженера</w:t>
      </w:r>
    </w:p>
    <w:p w:rsidR="00D15E9D" w:rsidRPr="003B24DC" w:rsidRDefault="00D15E9D" w:rsidP="00D15E9D">
      <w:pPr>
        <w:tabs>
          <w:tab w:val="left" w:pos="1120"/>
        </w:tabs>
        <w:spacing w:after="0" w:line="240" w:lineRule="auto"/>
        <w:rPr>
          <w:rFonts w:ascii="Symbol" w:eastAsia="Symbol" w:hAnsi="Symbol" w:cs="Symbol"/>
        </w:rPr>
      </w:pPr>
      <w:r>
        <w:rPr>
          <w:bCs/>
        </w:rPr>
        <w:t>Перечень и объем работ устанавливается в соответствии с Регламентом Министерства экологии и природопользования.</w:t>
      </w:r>
    </w:p>
    <w:p w:rsidR="00D70F3D" w:rsidRDefault="00D70F3D" w:rsidP="00D15E9D">
      <w:pPr>
        <w:tabs>
          <w:tab w:val="left" w:pos="1120"/>
        </w:tabs>
        <w:spacing w:after="0" w:line="240" w:lineRule="auto"/>
        <w:ind w:left="776"/>
        <w:rPr>
          <w:rFonts w:ascii="Symbol" w:eastAsia="Symbol" w:hAnsi="Symbol" w:cs="Symbol"/>
          <w:sz w:val="20"/>
          <w:szCs w:val="20"/>
        </w:rPr>
      </w:pPr>
    </w:p>
    <w:p w:rsidR="00D70F3D" w:rsidRPr="00D70F3D" w:rsidRDefault="00D70F3D" w:rsidP="00D70F3D">
      <w:pPr>
        <w:ind w:firstLine="708"/>
        <w:rPr>
          <w:rFonts w:ascii="Arial" w:hAnsi="Arial" w:cs="Arial"/>
          <w:b/>
          <w:sz w:val="24"/>
          <w:szCs w:val="24"/>
        </w:rPr>
      </w:pPr>
    </w:p>
    <w:sectPr w:rsidR="00D70F3D" w:rsidRPr="00D70F3D" w:rsidSect="00F8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43478FC"/>
    <w:lvl w:ilvl="0" w:tplc="CB32C130">
      <w:start w:val="1"/>
      <w:numFmt w:val="bullet"/>
      <w:lvlText w:val=""/>
      <w:lvlJc w:val="left"/>
    </w:lvl>
    <w:lvl w:ilvl="1" w:tplc="F600F2B2">
      <w:numFmt w:val="decimal"/>
      <w:lvlText w:val=""/>
      <w:lvlJc w:val="left"/>
    </w:lvl>
    <w:lvl w:ilvl="2" w:tplc="517800A2">
      <w:numFmt w:val="decimal"/>
      <w:lvlText w:val=""/>
      <w:lvlJc w:val="left"/>
    </w:lvl>
    <w:lvl w:ilvl="3" w:tplc="88BADF26">
      <w:numFmt w:val="decimal"/>
      <w:lvlText w:val=""/>
      <w:lvlJc w:val="left"/>
    </w:lvl>
    <w:lvl w:ilvl="4" w:tplc="35543414">
      <w:numFmt w:val="decimal"/>
      <w:lvlText w:val=""/>
      <w:lvlJc w:val="left"/>
    </w:lvl>
    <w:lvl w:ilvl="5" w:tplc="2FB6B846">
      <w:numFmt w:val="decimal"/>
      <w:lvlText w:val=""/>
      <w:lvlJc w:val="left"/>
    </w:lvl>
    <w:lvl w:ilvl="6" w:tplc="FC1E9EF4">
      <w:numFmt w:val="decimal"/>
      <w:lvlText w:val=""/>
      <w:lvlJc w:val="left"/>
    </w:lvl>
    <w:lvl w:ilvl="7" w:tplc="7DBC15EC">
      <w:numFmt w:val="decimal"/>
      <w:lvlText w:val=""/>
      <w:lvlJc w:val="left"/>
    </w:lvl>
    <w:lvl w:ilvl="8" w:tplc="84D8BBDE">
      <w:numFmt w:val="decimal"/>
      <w:lvlText w:val=""/>
      <w:lvlJc w:val="left"/>
    </w:lvl>
  </w:abstractNum>
  <w:abstractNum w:abstractNumId="1">
    <w:nsid w:val="000072AE"/>
    <w:multiLevelType w:val="hybridMultilevel"/>
    <w:tmpl w:val="F78E9596"/>
    <w:lvl w:ilvl="0" w:tplc="2418184A">
      <w:start w:val="1"/>
      <w:numFmt w:val="bullet"/>
      <w:lvlText w:val=""/>
      <w:lvlJc w:val="left"/>
    </w:lvl>
    <w:lvl w:ilvl="1" w:tplc="10748FF8">
      <w:numFmt w:val="decimal"/>
      <w:lvlText w:val=""/>
      <w:lvlJc w:val="left"/>
    </w:lvl>
    <w:lvl w:ilvl="2" w:tplc="9CB086F4">
      <w:numFmt w:val="decimal"/>
      <w:lvlText w:val=""/>
      <w:lvlJc w:val="left"/>
    </w:lvl>
    <w:lvl w:ilvl="3" w:tplc="DE308922">
      <w:numFmt w:val="decimal"/>
      <w:lvlText w:val=""/>
      <w:lvlJc w:val="left"/>
    </w:lvl>
    <w:lvl w:ilvl="4" w:tplc="3F783B3C">
      <w:numFmt w:val="decimal"/>
      <w:lvlText w:val=""/>
      <w:lvlJc w:val="left"/>
    </w:lvl>
    <w:lvl w:ilvl="5" w:tplc="C85AAC24">
      <w:numFmt w:val="decimal"/>
      <w:lvlText w:val=""/>
      <w:lvlJc w:val="left"/>
    </w:lvl>
    <w:lvl w:ilvl="6" w:tplc="6C708804">
      <w:numFmt w:val="decimal"/>
      <w:lvlText w:val=""/>
      <w:lvlJc w:val="left"/>
    </w:lvl>
    <w:lvl w:ilvl="7" w:tplc="64B630C0">
      <w:numFmt w:val="decimal"/>
      <w:lvlText w:val=""/>
      <w:lvlJc w:val="left"/>
    </w:lvl>
    <w:lvl w:ilvl="8" w:tplc="8D7A1DB4">
      <w:numFmt w:val="decimal"/>
      <w:lvlText w:val=""/>
      <w:lvlJc w:val="left"/>
    </w:lvl>
  </w:abstractNum>
  <w:abstractNum w:abstractNumId="2">
    <w:nsid w:val="05C16C16"/>
    <w:multiLevelType w:val="multilevel"/>
    <w:tmpl w:val="A4E4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C0C1C"/>
    <w:multiLevelType w:val="multilevel"/>
    <w:tmpl w:val="704A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A0478"/>
    <w:multiLevelType w:val="multilevel"/>
    <w:tmpl w:val="5046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B923EB"/>
    <w:multiLevelType w:val="multilevel"/>
    <w:tmpl w:val="6AF2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45D49"/>
    <w:rsid w:val="00847E5F"/>
    <w:rsid w:val="00B45D49"/>
    <w:rsid w:val="00D15E9D"/>
    <w:rsid w:val="00D70F3D"/>
    <w:rsid w:val="00F8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AD"/>
  </w:style>
  <w:style w:type="paragraph" w:styleId="2">
    <w:name w:val="heading 2"/>
    <w:basedOn w:val="a"/>
    <w:link w:val="20"/>
    <w:uiPriority w:val="9"/>
    <w:qFormat/>
    <w:rsid w:val="00B45D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D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4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D49"/>
    <w:rPr>
      <w:b/>
      <w:bCs/>
    </w:rPr>
  </w:style>
  <w:style w:type="character" w:styleId="a5">
    <w:name w:val="Hyperlink"/>
    <w:basedOn w:val="a0"/>
    <w:uiPriority w:val="99"/>
    <w:semiHidden/>
    <w:unhideWhenUsed/>
    <w:rsid w:val="00B45D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0730">
                  <w:marLeft w:val="0"/>
                  <w:marRight w:val="0"/>
                  <w:marTop w:val="0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2019-11-04T13:33:00Z</dcterms:created>
  <dcterms:modified xsi:type="dcterms:W3CDTF">2019-11-04T13:59:00Z</dcterms:modified>
</cp:coreProperties>
</file>